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7CEF" w14:textId="77777777" w:rsidR="00D70E2F" w:rsidRPr="00636326" w:rsidRDefault="00D70E2F" w:rsidP="00D70E2F">
      <w:pPr>
        <w:pStyle w:val="ListeParagra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326">
        <w:rPr>
          <w:rFonts w:ascii="Times New Roman" w:hAnsi="Times New Roman" w:cs="Times New Roman"/>
          <w:b/>
          <w:bCs/>
          <w:sz w:val="24"/>
          <w:szCs w:val="24"/>
        </w:rPr>
        <w:t>BUSINESS SCHOOL</w:t>
      </w:r>
    </w:p>
    <w:p w14:paraId="18FFA056" w14:textId="77777777" w:rsidR="00D70E2F" w:rsidRPr="00636326" w:rsidRDefault="00D70E2F" w:rsidP="00D70E2F">
      <w:pPr>
        <w:pStyle w:val="ListeParagra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326">
        <w:rPr>
          <w:rFonts w:ascii="Times New Roman" w:hAnsi="Times New Roman" w:cs="Times New Roman"/>
          <w:b/>
          <w:bCs/>
          <w:sz w:val="24"/>
          <w:szCs w:val="24"/>
        </w:rPr>
        <w:t>INTERNATIONAL TRADE AND FINANCE DEPARTMENT</w:t>
      </w:r>
    </w:p>
    <w:p w14:paraId="21B6CFF9" w14:textId="77777777" w:rsidR="00D70E2F" w:rsidRPr="00636326" w:rsidRDefault="00D70E2F" w:rsidP="00D70E2F">
      <w:pPr>
        <w:pStyle w:val="ListeParagra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CRITERIA OF </w:t>
      </w:r>
      <w:r w:rsidRPr="00636326">
        <w:rPr>
          <w:rFonts w:ascii="Times New Roman" w:hAnsi="Times New Roman" w:cs="Times New Roman"/>
          <w:b/>
          <w:bCs/>
          <w:sz w:val="24"/>
          <w:szCs w:val="24"/>
        </w:rPr>
        <w:t xml:space="preserve">WORKPLACES WHERE PROFESSIONAL PRACTICES COURSE WILL BE DONE </w:t>
      </w:r>
    </w:p>
    <w:p w14:paraId="7D5536EE" w14:textId="77777777" w:rsidR="00D70E2F" w:rsidRPr="00636326" w:rsidRDefault="00D70E2F" w:rsidP="00D70E2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63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features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sought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workplaces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departments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Finance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professionally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follows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>:</w:t>
      </w:r>
    </w:p>
    <w:p w14:paraId="4929407F" w14:textId="77777777" w:rsidR="00D70E2F" w:rsidRPr="00636326" w:rsidRDefault="00D70E2F" w:rsidP="00D70E2F">
      <w:pPr>
        <w:rPr>
          <w:rFonts w:ascii="Times New Roman" w:hAnsi="Times New Roman" w:cs="Times New Roman"/>
          <w:sz w:val="24"/>
          <w:szCs w:val="24"/>
        </w:rPr>
      </w:pPr>
    </w:p>
    <w:p w14:paraId="4E9C21AD" w14:textId="77777777" w:rsidR="00D70E2F" w:rsidRPr="00636326" w:rsidRDefault="00D70E2F" w:rsidP="00D70E2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6326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proofErr w:type="spellStart"/>
      <w:r w:rsidRPr="006363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Foreign</w:t>
      </w:r>
      <w:proofErr w:type="spellEnd"/>
      <w:r w:rsidRPr="006363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Trade</w:t>
      </w:r>
      <w:proofErr w:type="spellEnd"/>
      <w:r w:rsidRPr="006363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</w:t>
      </w:r>
      <w:proofErr w:type="spellEnd"/>
      <w:r w:rsidRPr="006363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International </w:t>
      </w:r>
      <w:proofErr w:type="spellStart"/>
      <w:r w:rsidRPr="006363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Purchasing</w:t>
      </w:r>
      <w:proofErr w:type="spellEnd"/>
      <w:r w:rsidRPr="006363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Departments</w:t>
      </w:r>
      <w:proofErr w:type="spellEnd"/>
      <w:r w:rsidRPr="006363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of </w:t>
      </w:r>
      <w:proofErr w:type="spellStart"/>
      <w:r w:rsidRPr="006363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companies</w:t>
      </w:r>
      <w:proofErr w:type="spellEnd"/>
      <w:r w:rsidRPr="006363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engaged</w:t>
      </w:r>
      <w:proofErr w:type="spellEnd"/>
      <w:r w:rsidRPr="006363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 </w:t>
      </w:r>
      <w:proofErr w:type="spellStart"/>
      <w:r w:rsidRPr="006363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foreign</w:t>
      </w:r>
      <w:proofErr w:type="spellEnd"/>
      <w:r w:rsidRPr="006363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trade</w:t>
      </w:r>
      <w:proofErr w:type="spellEnd"/>
      <w:r w:rsidRPr="006363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activities</w:t>
      </w:r>
      <w:proofErr w:type="spellEnd"/>
    </w:p>
    <w:p w14:paraId="56C4C602" w14:textId="77777777" w:rsidR="00D70E2F" w:rsidRPr="00636326" w:rsidRDefault="00D70E2F" w:rsidP="00D70E2F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3632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6363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i/>
          <w:iCs/>
          <w:sz w:val="24"/>
          <w:szCs w:val="24"/>
        </w:rPr>
        <w:t>features</w:t>
      </w:r>
      <w:proofErr w:type="spellEnd"/>
      <w:r w:rsidRPr="006363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636326">
        <w:rPr>
          <w:rFonts w:ascii="Times New Roman" w:hAnsi="Times New Roman" w:cs="Times New Roman"/>
          <w:i/>
          <w:iCs/>
          <w:sz w:val="24"/>
          <w:szCs w:val="24"/>
        </w:rPr>
        <w:t xml:space="preserve"> be </w:t>
      </w:r>
      <w:proofErr w:type="spellStart"/>
      <w:r w:rsidRPr="00636326">
        <w:rPr>
          <w:rFonts w:ascii="Times New Roman" w:hAnsi="Times New Roman" w:cs="Times New Roman"/>
          <w:i/>
          <w:iCs/>
          <w:sz w:val="24"/>
          <w:szCs w:val="24"/>
        </w:rPr>
        <w:t>sought</w:t>
      </w:r>
      <w:proofErr w:type="spellEnd"/>
      <w:r w:rsidRPr="00636326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636326">
        <w:rPr>
          <w:rFonts w:ascii="Times New Roman" w:hAnsi="Times New Roman" w:cs="Times New Roman"/>
          <w:i/>
          <w:iCs/>
          <w:sz w:val="24"/>
          <w:szCs w:val="24"/>
        </w:rPr>
        <w:t>these</w:t>
      </w:r>
      <w:proofErr w:type="spellEnd"/>
      <w:r w:rsidRPr="006363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i/>
          <w:iCs/>
          <w:sz w:val="24"/>
          <w:szCs w:val="24"/>
        </w:rPr>
        <w:t>workplaces</w:t>
      </w:r>
      <w:proofErr w:type="spellEnd"/>
      <w:r w:rsidRPr="006363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i/>
          <w:iCs/>
          <w:sz w:val="24"/>
          <w:szCs w:val="24"/>
        </w:rPr>
        <w:t>are</w:t>
      </w:r>
      <w:proofErr w:type="spellEnd"/>
      <w:r w:rsidRPr="00636326">
        <w:rPr>
          <w:rFonts w:ascii="Times New Roman" w:hAnsi="Times New Roman" w:cs="Times New Roman"/>
          <w:i/>
          <w:iCs/>
          <w:sz w:val="24"/>
          <w:szCs w:val="24"/>
        </w:rPr>
        <w:t xml:space="preserve"> as </w:t>
      </w:r>
      <w:proofErr w:type="spellStart"/>
      <w:r w:rsidRPr="00636326">
        <w:rPr>
          <w:rFonts w:ascii="Times New Roman" w:hAnsi="Times New Roman" w:cs="Times New Roman"/>
          <w:i/>
          <w:iCs/>
          <w:sz w:val="24"/>
          <w:szCs w:val="24"/>
        </w:rPr>
        <w:t>follows</w:t>
      </w:r>
      <w:proofErr w:type="spellEnd"/>
      <w:r w:rsidRPr="00636326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55ED2499" w14:textId="77777777" w:rsidR="00D70E2F" w:rsidRPr="00636326" w:rsidRDefault="00D70E2F" w:rsidP="00D70E2F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632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be an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>.</w:t>
      </w:r>
    </w:p>
    <w:p w14:paraId="05A1F4AD" w14:textId="77777777" w:rsidR="00D70E2F" w:rsidRPr="00636326" w:rsidRDefault="00D70E2F" w:rsidP="00D70E2F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326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graduates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employed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>.</w:t>
      </w:r>
    </w:p>
    <w:p w14:paraId="31344453" w14:textId="77777777" w:rsidR="00D70E2F" w:rsidRPr="00636326" w:rsidRDefault="00D70E2F" w:rsidP="00D70E2F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63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be at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5 (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US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Dollars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equivalent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in TL.</w:t>
      </w:r>
    </w:p>
    <w:p w14:paraId="3D2DF5D3" w14:textId="77777777" w:rsidR="00D70E2F" w:rsidRPr="00636326" w:rsidRDefault="00D70E2F" w:rsidP="00D70E2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273C790B" w14:textId="77777777" w:rsidR="00D70E2F" w:rsidRPr="00636326" w:rsidRDefault="00D70E2F" w:rsidP="00D70E2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63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B. </w:t>
      </w:r>
      <w:proofErr w:type="spellStart"/>
      <w:r w:rsidRPr="006363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Well-Known</w:t>
      </w:r>
      <w:proofErr w:type="spellEnd"/>
      <w:r w:rsidRPr="006363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Businesses</w:t>
      </w:r>
      <w:proofErr w:type="spellEnd"/>
      <w:r w:rsidRPr="006363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Engaged</w:t>
      </w:r>
      <w:proofErr w:type="spellEnd"/>
      <w:r w:rsidRPr="006363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only</w:t>
      </w:r>
      <w:proofErr w:type="spellEnd"/>
      <w:r w:rsidRPr="006363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 International Transport </w:t>
      </w:r>
      <w:proofErr w:type="spellStart"/>
      <w:r w:rsidRPr="006363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</w:t>
      </w:r>
      <w:proofErr w:type="spellEnd"/>
      <w:r w:rsidRPr="006363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Logistics</w:t>
      </w:r>
      <w:proofErr w:type="spellEnd"/>
      <w:r w:rsidRPr="006363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Activities</w:t>
      </w:r>
      <w:proofErr w:type="spellEnd"/>
    </w:p>
    <w:p w14:paraId="55FC6938" w14:textId="77777777" w:rsidR="00D70E2F" w:rsidRPr="00636326" w:rsidRDefault="00D70E2F" w:rsidP="00D70E2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6326">
        <w:rPr>
          <w:rFonts w:ascii="Times New Roman" w:hAnsi="Times New Roman" w:cs="Times New Roman"/>
          <w:sz w:val="24"/>
          <w:szCs w:val="24"/>
        </w:rPr>
        <w:t>Businesses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engaged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transportation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logistics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6326">
        <w:rPr>
          <w:rFonts w:ascii="Times New Roman" w:hAnsi="Times New Roman" w:cs="Times New Roman"/>
          <w:sz w:val="24"/>
          <w:szCs w:val="24"/>
        </w:rPr>
        <w:t>agency</w:t>
      </w:r>
      <w:proofErr w:type="spellEnd"/>
      <w:proofErr w:type="gramEnd"/>
      <w:r w:rsidRPr="00636326">
        <w:rPr>
          <w:rFonts w:ascii="Times New Roman" w:hAnsi="Times New Roman" w:cs="Times New Roman"/>
          <w:sz w:val="24"/>
          <w:szCs w:val="24"/>
        </w:rPr>
        <w:t xml:space="preserve"> network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leading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sector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engaged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freight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transportation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road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a C-2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>.</w:t>
      </w:r>
    </w:p>
    <w:p w14:paraId="4F5D7B75" w14:textId="77777777" w:rsidR="00D70E2F" w:rsidRPr="00636326" w:rsidRDefault="00D70E2F" w:rsidP="00D70E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5629D8" w14:textId="77777777" w:rsidR="00D70E2F" w:rsidRPr="00636326" w:rsidRDefault="00D70E2F" w:rsidP="00D70E2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63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C. </w:t>
      </w:r>
      <w:proofErr w:type="spellStart"/>
      <w:r w:rsidRPr="006363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Foreign</w:t>
      </w:r>
      <w:proofErr w:type="spellEnd"/>
      <w:r w:rsidRPr="006363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Trade</w:t>
      </w:r>
      <w:proofErr w:type="spellEnd"/>
      <w:r w:rsidRPr="006363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Banking</w:t>
      </w:r>
      <w:proofErr w:type="spellEnd"/>
      <w:r w:rsidRPr="006363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Departments</w:t>
      </w:r>
      <w:proofErr w:type="spellEnd"/>
      <w:r w:rsidRPr="006363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of </w:t>
      </w:r>
      <w:proofErr w:type="spellStart"/>
      <w:r w:rsidRPr="006363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Banks</w:t>
      </w:r>
      <w:proofErr w:type="spellEnd"/>
    </w:p>
    <w:p w14:paraId="1490245B" w14:textId="77777777" w:rsidR="00D70E2F" w:rsidRPr="00636326" w:rsidRDefault="00D70E2F" w:rsidP="00D70E2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632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prioritized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is in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branches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banks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gramStart"/>
      <w:r w:rsidRPr="00636326">
        <w:rPr>
          <w:rFonts w:ascii="Times New Roman" w:hAnsi="Times New Roman" w:cs="Times New Roman"/>
          <w:sz w:val="24"/>
          <w:szCs w:val="24"/>
        </w:rPr>
        <w:t>done</w:t>
      </w:r>
      <w:proofErr w:type="gramEnd"/>
      <w:r w:rsidRPr="0063632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departments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branches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commercial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centers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carry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transactions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>.</w:t>
      </w:r>
    </w:p>
    <w:p w14:paraId="78CF6536" w14:textId="77777777" w:rsidR="00D70E2F" w:rsidRPr="00636326" w:rsidRDefault="00D70E2F" w:rsidP="00D70E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6AC4A0" w14:textId="77777777" w:rsidR="00D70E2F" w:rsidRPr="00636326" w:rsidRDefault="00D70E2F" w:rsidP="00D70E2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63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D. </w:t>
      </w:r>
      <w:proofErr w:type="spellStart"/>
      <w:r w:rsidRPr="006363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Others</w:t>
      </w:r>
      <w:proofErr w:type="spellEnd"/>
    </w:p>
    <w:p w14:paraId="6605F947" w14:textId="77777777" w:rsidR="00D70E2F" w:rsidRPr="00636326" w:rsidRDefault="00D70E2F" w:rsidP="00D70E2F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6326">
        <w:rPr>
          <w:rFonts w:ascii="Times New Roman" w:hAnsi="Times New Roman" w:cs="Times New Roman"/>
          <w:sz w:val="24"/>
          <w:szCs w:val="24"/>
        </w:rPr>
        <w:t>Exporters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Associations</w:t>
      </w:r>
      <w:proofErr w:type="spellEnd"/>
    </w:p>
    <w:p w14:paraId="0E38F9C1" w14:textId="77777777" w:rsidR="00D70E2F" w:rsidRPr="00636326" w:rsidRDefault="00D70E2F" w:rsidP="00D70E2F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6326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Central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Economy</w:t>
      </w:r>
      <w:proofErr w:type="spellEnd"/>
    </w:p>
    <w:p w14:paraId="3AD2163D" w14:textId="77777777" w:rsidR="00D70E2F" w:rsidRPr="00636326" w:rsidRDefault="00D70E2F" w:rsidP="00D70E2F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6326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Central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Customs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Trade</w:t>
      </w:r>
      <w:proofErr w:type="spellEnd"/>
    </w:p>
    <w:p w14:paraId="28ABF3AF" w14:textId="77777777" w:rsidR="00D70E2F" w:rsidRPr="00636326" w:rsidRDefault="00D70E2F" w:rsidP="00D70E2F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6326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Union</w:t>
      </w:r>
      <w:proofErr w:type="spellEnd"/>
    </w:p>
    <w:p w14:paraId="67B04C06" w14:textId="77777777" w:rsidR="00D70E2F" w:rsidRPr="00636326" w:rsidRDefault="00D70E2F" w:rsidP="00D70E2F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6326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Export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Credit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Bank (Eximbank)</w:t>
      </w:r>
    </w:p>
    <w:p w14:paraId="71617F02" w14:textId="77777777" w:rsidR="00D70E2F" w:rsidRPr="00636326" w:rsidRDefault="00D70E2F" w:rsidP="00D70E2F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6326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Exporters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Assembly (TIM)</w:t>
      </w:r>
    </w:p>
    <w:p w14:paraId="44526118" w14:textId="77777777" w:rsidR="00D70E2F" w:rsidRPr="00636326" w:rsidRDefault="00D70E2F" w:rsidP="00D70E2F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6326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Abroad</w:t>
      </w:r>
      <w:proofErr w:type="spellEnd"/>
    </w:p>
    <w:p w14:paraId="2763A8D1" w14:textId="77777777" w:rsidR="00D70E2F" w:rsidRPr="00636326" w:rsidRDefault="00D70E2F" w:rsidP="00D70E2F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6326">
        <w:rPr>
          <w:rFonts w:ascii="Times New Roman" w:hAnsi="Times New Roman" w:cs="Times New Roman"/>
          <w:sz w:val="24"/>
          <w:szCs w:val="24"/>
        </w:rPr>
        <w:t>Supranational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Organizations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Steering</w:t>
      </w:r>
      <w:proofErr w:type="spellEnd"/>
      <w:r w:rsidRPr="00636326">
        <w:rPr>
          <w:rFonts w:ascii="Times New Roman" w:hAnsi="Times New Roman" w:cs="Times New Roman"/>
          <w:sz w:val="24"/>
          <w:szCs w:val="24"/>
        </w:rPr>
        <w:t xml:space="preserve"> World </w:t>
      </w:r>
      <w:proofErr w:type="spellStart"/>
      <w:r w:rsidRPr="00636326">
        <w:rPr>
          <w:rFonts w:ascii="Times New Roman" w:hAnsi="Times New Roman" w:cs="Times New Roman"/>
          <w:sz w:val="24"/>
          <w:szCs w:val="24"/>
        </w:rPr>
        <w:t>Trade</w:t>
      </w:r>
      <w:proofErr w:type="spellEnd"/>
    </w:p>
    <w:p w14:paraId="490478D3" w14:textId="77777777" w:rsidR="00DE6513" w:rsidRPr="00D70E2F" w:rsidRDefault="00DE6513" w:rsidP="00D70E2F"/>
    <w:sectPr w:rsidR="00DE6513" w:rsidRPr="00D70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5D06"/>
    <w:multiLevelType w:val="hybridMultilevel"/>
    <w:tmpl w:val="16A4F3D2"/>
    <w:lvl w:ilvl="0" w:tplc="E4AAEA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91CFE"/>
    <w:multiLevelType w:val="hybridMultilevel"/>
    <w:tmpl w:val="EC647C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A4F32"/>
    <w:multiLevelType w:val="hybridMultilevel"/>
    <w:tmpl w:val="EBD867C6"/>
    <w:lvl w:ilvl="0" w:tplc="E4AAEA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C55D6"/>
    <w:multiLevelType w:val="hybridMultilevel"/>
    <w:tmpl w:val="CB0AF1B2"/>
    <w:lvl w:ilvl="0" w:tplc="E4AAEA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11E0B"/>
    <w:multiLevelType w:val="hybridMultilevel"/>
    <w:tmpl w:val="74125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3225F"/>
    <w:multiLevelType w:val="hybridMultilevel"/>
    <w:tmpl w:val="954C2106"/>
    <w:lvl w:ilvl="0" w:tplc="E4AAEA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D3866"/>
    <w:multiLevelType w:val="hybridMultilevel"/>
    <w:tmpl w:val="9D147B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415A3"/>
    <w:multiLevelType w:val="hybridMultilevel"/>
    <w:tmpl w:val="9584537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EwNDY2NDYzMTA1MTNT0lEKTi0uzszPAykwrAUAEDFu1SwAAAA="/>
  </w:docVars>
  <w:rsids>
    <w:rsidRoot w:val="00DE6513"/>
    <w:rsid w:val="00824632"/>
    <w:rsid w:val="00D70E2F"/>
    <w:rsid w:val="00DE6513"/>
    <w:rsid w:val="00F7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6FA2"/>
  <w15:chartTrackingRefBased/>
  <w15:docId w15:val="{2532E88E-60B6-4B90-B8AA-D23387D8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E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6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Şimdi</dc:creator>
  <cp:keywords/>
  <dc:description/>
  <cp:lastModifiedBy>Halil Şimdi</cp:lastModifiedBy>
  <cp:revision>2</cp:revision>
  <dcterms:created xsi:type="dcterms:W3CDTF">2021-05-06T22:25:00Z</dcterms:created>
  <dcterms:modified xsi:type="dcterms:W3CDTF">2021-05-06T22:25:00Z</dcterms:modified>
</cp:coreProperties>
</file>